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B2A2" w14:textId="24C95591" w:rsidR="003054C2" w:rsidRDefault="00000515" w:rsidP="003054C2">
      <w:pPr>
        <w:jc w:val="center"/>
        <w:rPr>
          <w:rFonts w:ascii="Monotype Corsiva" w:hAnsi="Monotype Corsiva"/>
          <w:noProof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t>Coastal Empire Association</w:t>
      </w:r>
    </w:p>
    <w:p w14:paraId="62956058" w14:textId="179E0A68" w:rsidR="003054C2" w:rsidRPr="00DD6AF9" w:rsidRDefault="003054C2" w:rsidP="003054C2">
      <w:pPr>
        <w:jc w:val="center"/>
        <w:rPr>
          <w:rFonts w:ascii="Monotype Corsiva" w:hAnsi="Monotype Corsiva"/>
          <w:noProof/>
          <w:sz w:val="40"/>
          <w:szCs w:val="40"/>
        </w:rPr>
      </w:pPr>
    </w:p>
    <w:p w14:paraId="4D6C2F2B" w14:textId="77777777" w:rsidR="00000515" w:rsidRDefault="00000515" w:rsidP="003054C2">
      <w:pPr>
        <w:jc w:val="center"/>
        <w:rPr>
          <w:noProof/>
        </w:rPr>
      </w:pPr>
      <w:r>
        <w:rPr>
          <w:noProof/>
        </w:rPr>
        <w:t xml:space="preserve">Coastal Empire Association is a member of the Georgia Federation of Saddle Clubs.  </w:t>
      </w:r>
    </w:p>
    <w:p w14:paraId="2501E39E" w14:textId="4BA1886F" w:rsidR="003054C2" w:rsidRDefault="00000515" w:rsidP="003054C2">
      <w:pPr>
        <w:jc w:val="center"/>
        <w:rPr>
          <w:rFonts w:ascii="Monotype Corsiva" w:hAnsi="Monotype Corsiva"/>
          <w:noProof/>
          <w:sz w:val="72"/>
          <w:szCs w:val="72"/>
        </w:rPr>
      </w:pPr>
      <w:r>
        <w:rPr>
          <w:noProof/>
        </w:rPr>
        <w:t>The Association participates in both Judged (Pleasure) and Timed (Running) Events under the following leadership</w:t>
      </w:r>
    </w:p>
    <w:p w14:paraId="02C28541" w14:textId="77777777" w:rsidR="00DD6AF9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4D3E3D7C" w14:textId="77777777" w:rsidR="00000515" w:rsidRDefault="00000515" w:rsidP="00DD6AF9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Timed Division</w:t>
      </w:r>
    </w:p>
    <w:p w14:paraId="67E68FEB" w14:textId="1E57D9E0" w:rsidR="00DD6AF9" w:rsidRPr="00000515" w:rsidRDefault="00000515" w:rsidP="00DD6AF9">
      <w:pPr>
        <w:jc w:val="center"/>
        <w:rPr>
          <w:rFonts w:ascii="Comic Sans MS" w:hAnsi="Comic Sans MS"/>
          <w:noProof/>
          <w:sz w:val="20"/>
          <w:szCs w:val="20"/>
        </w:rPr>
      </w:pPr>
      <w:r w:rsidRPr="00000515">
        <w:rPr>
          <w:rFonts w:ascii="Comic Sans MS" w:hAnsi="Comic Sans MS"/>
          <w:noProof/>
          <w:sz w:val="20"/>
          <w:szCs w:val="20"/>
        </w:rPr>
        <w:t>The timed division runs five total events broken down into seven age groups as outlined in the Federation Rules.</w:t>
      </w:r>
    </w:p>
    <w:p w14:paraId="2B4E23D1" w14:textId="3496F9F3" w:rsidR="00000515" w:rsidRDefault="00000515" w:rsidP="00000515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Earlene Burkhalter, President                                          Jenna Harvey, Secretary</w:t>
      </w:r>
    </w:p>
    <w:p w14:paraId="1EFFB213" w14:textId="41E1FCD2" w:rsidR="00000515" w:rsidRDefault="00000515" w:rsidP="00000515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912-402-9672                                                                                  912-486-6087</w:t>
      </w:r>
    </w:p>
    <w:p w14:paraId="7E8A0ECC" w14:textId="2DE57F02" w:rsidR="00000515" w:rsidRDefault="00D26E3D" w:rsidP="00000515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   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37FE094" wp14:editId="42014170">
            <wp:extent cx="3829050" cy="2729801"/>
            <wp:effectExtent l="0" t="0" r="0" b="0"/>
            <wp:docPr id="1" name="Picture 1" descr="A person riding a horse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el hor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172" cy="27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5A76" w14:textId="500C4665" w:rsidR="00000515" w:rsidRDefault="00000515" w:rsidP="00000515">
      <w:pPr>
        <w:rPr>
          <w:rFonts w:ascii="Comic Sans MS" w:hAnsi="Comic Sans MS"/>
          <w:noProof/>
          <w:sz w:val="28"/>
          <w:szCs w:val="28"/>
        </w:rPr>
      </w:pPr>
    </w:p>
    <w:p w14:paraId="01F56F41" w14:textId="659FDBFF" w:rsidR="00000515" w:rsidRDefault="00000515" w:rsidP="00000515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Judged Division</w:t>
      </w:r>
    </w:p>
    <w:p w14:paraId="40C7A7F1" w14:textId="09527CF3" w:rsidR="00000515" w:rsidRPr="00000515" w:rsidRDefault="00000515" w:rsidP="00000515">
      <w:pPr>
        <w:jc w:val="center"/>
        <w:rPr>
          <w:rFonts w:ascii="Comic Sans MS" w:hAnsi="Comic Sans MS"/>
          <w:noProof/>
          <w:sz w:val="20"/>
          <w:szCs w:val="20"/>
        </w:rPr>
      </w:pPr>
      <w:r w:rsidRPr="00000515">
        <w:rPr>
          <w:rFonts w:ascii="Comic Sans MS" w:hAnsi="Comic Sans MS"/>
          <w:noProof/>
          <w:sz w:val="20"/>
          <w:szCs w:val="20"/>
        </w:rPr>
        <w:t>The judged division participants in Halter, Pleasure, Racking, Reining, and English events, also divided into specific age group</w:t>
      </w:r>
      <w:r>
        <w:rPr>
          <w:rFonts w:ascii="Comic Sans MS" w:hAnsi="Comic Sans MS"/>
          <w:noProof/>
          <w:sz w:val="20"/>
          <w:szCs w:val="20"/>
        </w:rPr>
        <w:t>s.  The judged division may have different classes available from one year to the next.</w:t>
      </w:r>
    </w:p>
    <w:p w14:paraId="1D705D59" w14:textId="17DAE2DB" w:rsidR="00DD6AF9" w:rsidRDefault="00000515" w:rsidP="00000515">
      <w:pPr>
        <w:rPr>
          <w:rFonts w:ascii="Comic Sans MS" w:hAnsi="Comic Sans MS"/>
          <w:noProof/>
          <w:sz w:val="28"/>
          <w:szCs w:val="28"/>
        </w:rPr>
      </w:pPr>
      <w:r w:rsidRPr="00000515">
        <w:rPr>
          <w:rFonts w:ascii="Comic Sans MS" w:hAnsi="Comic Sans MS"/>
          <w:noProof/>
          <w:sz w:val="28"/>
          <w:szCs w:val="28"/>
        </w:rPr>
        <w:t>Damon Kennedy</w:t>
      </w:r>
      <w:r>
        <w:rPr>
          <w:rFonts w:ascii="Comic Sans MS" w:hAnsi="Comic Sans MS"/>
          <w:noProof/>
          <w:sz w:val="28"/>
          <w:szCs w:val="28"/>
        </w:rPr>
        <w:t>, President</w:t>
      </w:r>
    </w:p>
    <w:p w14:paraId="433DB48A" w14:textId="080EFBE4" w:rsidR="00000515" w:rsidRPr="00000515" w:rsidRDefault="00000515" w:rsidP="00000515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912-237-0419</w:t>
      </w:r>
    </w:p>
    <w:p w14:paraId="2F35CCD9" w14:textId="71B8EFE2" w:rsidR="003054C2" w:rsidRPr="003054C2" w:rsidRDefault="00D26E3D" w:rsidP="003054C2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5ED79BF3" wp14:editId="7F2B52A7">
            <wp:extent cx="2314575" cy="1914525"/>
            <wp:effectExtent l="0" t="0" r="9525" b="9525"/>
            <wp:docPr id="4" name="Picture 4" descr="A close up of a black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easure Hor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D742" w14:textId="31CF0A4D" w:rsidR="003054C2" w:rsidRDefault="003054C2"/>
    <w:p w14:paraId="1F1CDAE4" w14:textId="77777777" w:rsidR="003054C2" w:rsidRPr="003054C2" w:rsidRDefault="003054C2" w:rsidP="003054C2">
      <w:pPr>
        <w:spacing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10611CE" w14:textId="77777777" w:rsidR="003054C2" w:rsidRPr="003054C2" w:rsidRDefault="003054C2" w:rsidP="003054C2">
      <w:pPr>
        <w:spacing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CB0762" w14:textId="0EE20898" w:rsidR="003054C2" w:rsidRDefault="003054C2">
      <w:bookmarkStart w:id="0" w:name="_GoBack"/>
      <w:bookmarkEnd w:id="0"/>
    </w:p>
    <w:sectPr w:rsidR="003054C2" w:rsidSect="00305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C2"/>
    <w:rsid w:val="00000515"/>
    <w:rsid w:val="003054C2"/>
    <w:rsid w:val="003369CE"/>
    <w:rsid w:val="00494900"/>
    <w:rsid w:val="00610CE1"/>
    <w:rsid w:val="00645252"/>
    <w:rsid w:val="006D3D74"/>
    <w:rsid w:val="0083569A"/>
    <w:rsid w:val="00A9204E"/>
    <w:rsid w:val="00D26E3D"/>
    <w:rsid w:val="00D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A57B"/>
  <w15:chartTrackingRefBased/>
  <w15:docId w15:val="{4B616989-24B1-43AC-A01A-E75C6FB1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DD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921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158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548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divBdr>
            </w:div>
          </w:divsChild>
        </w:div>
      </w:divsChild>
    </w:div>
    <w:div w:id="1818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Cheryl Powell</cp:lastModifiedBy>
  <cp:revision>4</cp:revision>
  <dcterms:created xsi:type="dcterms:W3CDTF">2020-01-16T02:11:00Z</dcterms:created>
  <dcterms:modified xsi:type="dcterms:W3CDTF">2020-01-16T02:31:00Z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